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tbl>
      <w:tblPr>
        <w:tblStyle w:val="2"/>
        <w:tblW w:w="92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423"/>
        <w:gridCol w:w="1708"/>
        <w:gridCol w:w="5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微软雅黑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微软雅黑" w:eastAsia="方正小标宋简体"/>
                <w:spacing w:val="-10"/>
                <w:sz w:val="44"/>
                <w:szCs w:val="44"/>
              </w:rPr>
              <w:t>2023年广西中级青少年科技辅导员专业水平认证</w:t>
            </w:r>
            <w:r>
              <w:rPr>
                <w:rFonts w:hint="eastAsia" w:ascii="方正小标宋简体" w:hAnsi="微软雅黑" w:eastAsia="方正小标宋简体"/>
                <w:sz w:val="44"/>
                <w:szCs w:val="44"/>
              </w:rPr>
              <w:t>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所在市</w:t>
            </w:r>
          </w:p>
        </w:tc>
        <w:tc>
          <w:tcPr>
            <w:tcW w:w="5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冯几丹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南宁市兴桂路小学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张学敏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南宁市天桃实验学校银杉校区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卢万珠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南宁市玉兰路小学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麦彩丽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南宁市北湖路小学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廖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洁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南宁市第二十五中学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罗均生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南宁市启电子科技有限公司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王三妹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南宁市鑫利华小学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梁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欣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南宁市明天学校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孔晓梦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陈泳宏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郜敏琪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柳州市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柳州市东环路小学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林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燕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柳州市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柳州市西鹅小学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李忠斌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桂林市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广西省桂林市秀峰区飞凤小学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陈青梅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梧州市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藤县第六中学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何云峰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梧州市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岑溪市岑溪中学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许华本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钦州市中马西交阳光初级中学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梁红娟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钦州市第五小学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邓开慧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灵山县第二中学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所在市</w:t>
            </w:r>
          </w:p>
        </w:tc>
        <w:tc>
          <w:tcPr>
            <w:tcW w:w="5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李国旺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黄敬珍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浦北县第一小学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陈雪燕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钦州市钦北区那蒙镇中心小学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梁科达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刘超君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钦州市青少年学生校外活动中心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王超群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钦州市子材小学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陈泰师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梁  燕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>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陈慧薇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北流市东湖小学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>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陈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欢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北流市大里镇罗坡小学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>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王云凤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来宾市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忻城县青少年校外活动中心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>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周海娥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崇左市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凭祥市第二小学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张建勤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崇左市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广西民族师范学院附属第二小学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6AFA140A"/>
    <w:rsid w:val="6A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2023-12-05T03:31:00Z</dcterms:created>
  <dc:creator>高敏</dc:creator>
  <cp:lastModifiedBy>高敏</cp:lastModifiedBy>
  <dcterms:modified xsi:type="dcterms:W3CDTF">2023-12-05T03:32:23Z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B4935EA54D5749ABAF3D7860095D7A5A_11</vt:lpwstr>
  </property>
</Properties>
</file>