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661F5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 w14:paraId="33ED491F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5EBC36C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广西青少年科技教育协会科学教育奖</w:t>
      </w:r>
    </w:p>
    <w:p w14:paraId="2B263A15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评分标准</w:t>
      </w:r>
    </w:p>
    <w:tbl>
      <w:tblPr>
        <w:tblStyle w:val="3"/>
        <w:tblW w:w="966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980"/>
        <w:gridCol w:w="6495"/>
      </w:tblGrid>
      <w:tr w14:paraId="42299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gridSpan w:val="2"/>
            <w:noWrap w:val="0"/>
            <w:vAlign w:val="center"/>
          </w:tcPr>
          <w:p w14:paraId="563D6C1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评价指标</w:t>
            </w:r>
          </w:p>
        </w:tc>
        <w:tc>
          <w:tcPr>
            <w:tcW w:w="6495" w:type="dxa"/>
            <w:noWrap w:val="0"/>
            <w:vAlign w:val="center"/>
          </w:tcPr>
          <w:p w14:paraId="333AE87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指标含义</w:t>
            </w:r>
          </w:p>
        </w:tc>
      </w:tr>
      <w:tr w14:paraId="559B3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5" w:type="dxa"/>
            <w:vMerge w:val="restart"/>
            <w:noWrap w:val="0"/>
            <w:vAlign w:val="center"/>
          </w:tcPr>
          <w:p w14:paraId="0BE9867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创新性（30分）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4C48CED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科学性和创新性（15分）</w:t>
            </w:r>
          </w:p>
        </w:tc>
        <w:tc>
          <w:tcPr>
            <w:tcW w:w="6495" w:type="dxa"/>
            <w:noWrap w:val="0"/>
            <w:vAlign w:val="center"/>
          </w:tcPr>
          <w:p w14:paraId="7CEB5700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成果的科学性、前沿性和创新性程度高。</w:t>
            </w:r>
          </w:p>
        </w:tc>
      </w:tr>
      <w:tr w14:paraId="175A1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  <w:noWrap w:val="0"/>
            <w:vAlign w:val="center"/>
          </w:tcPr>
          <w:p w14:paraId="368A1DD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458A771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5" w:type="dxa"/>
            <w:noWrap w:val="0"/>
            <w:vAlign w:val="center"/>
          </w:tcPr>
          <w:p w14:paraId="04B6800B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填补了某一领域的空白或提出了新的理论、方法、技术。</w:t>
            </w:r>
          </w:p>
        </w:tc>
      </w:tr>
      <w:tr w14:paraId="126F8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5" w:type="dxa"/>
            <w:vMerge w:val="continue"/>
            <w:noWrap w:val="0"/>
            <w:vAlign w:val="center"/>
          </w:tcPr>
          <w:p w14:paraId="62BCB53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550ADFC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原创性（10分）</w:t>
            </w:r>
          </w:p>
        </w:tc>
        <w:tc>
          <w:tcPr>
            <w:tcW w:w="6495" w:type="dxa"/>
            <w:noWrap w:val="0"/>
            <w:vAlign w:val="center"/>
          </w:tcPr>
          <w:p w14:paraId="3098F4BF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成果具有自主知识产权，无抄袭、剽窃行为。</w:t>
            </w:r>
          </w:p>
        </w:tc>
      </w:tr>
      <w:tr w14:paraId="7509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  <w:noWrap w:val="0"/>
            <w:vAlign w:val="center"/>
          </w:tcPr>
          <w:p w14:paraId="40E72CE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55CF52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5" w:type="dxa"/>
            <w:noWrap w:val="0"/>
            <w:vAlign w:val="center"/>
          </w:tcPr>
          <w:p w14:paraId="54817032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成果的创意及素材来源明确，符合著作权法等相关规定。</w:t>
            </w:r>
          </w:p>
        </w:tc>
      </w:tr>
      <w:tr w14:paraId="399C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  <w:noWrap w:val="0"/>
            <w:vAlign w:val="center"/>
          </w:tcPr>
          <w:p w14:paraId="0CEC272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463121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特色与亮点（5分）</w:t>
            </w:r>
          </w:p>
        </w:tc>
        <w:tc>
          <w:tcPr>
            <w:tcW w:w="6495" w:type="dxa"/>
            <w:noWrap w:val="0"/>
            <w:vAlign w:val="center"/>
          </w:tcPr>
          <w:p w14:paraId="32320D61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成果具有鲜明的特色和亮点，在众多项目中脱颖而出。</w:t>
            </w:r>
          </w:p>
        </w:tc>
      </w:tr>
      <w:tr w14:paraId="2575E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restart"/>
            <w:noWrap w:val="0"/>
            <w:vAlign w:val="center"/>
          </w:tcPr>
          <w:p w14:paraId="558E309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实践性（30分）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2B12714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实施效果（15分）</w:t>
            </w:r>
          </w:p>
        </w:tc>
        <w:tc>
          <w:tcPr>
            <w:tcW w:w="6495" w:type="dxa"/>
            <w:noWrap w:val="0"/>
            <w:vAlign w:val="center"/>
          </w:tcPr>
          <w:p w14:paraId="15B5A3AE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成果在实践中取得的显著效果，包括应用范围、受益人数、用户反馈等。</w:t>
            </w:r>
          </w:p>
        </w:tc>
      </w:tr>
      <w:tr w14:paraId="44DA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  <w:noWrap w:val="0"/>
            <w:vAlign w:val="center"/>
          </w:tcPr>
          <w:p w14:paraId="5A93980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01838F9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5" w:type="dxa"/>
            <w:noWrap w:val="0"/>
            <w:vAlign w:val="center"/>
          </w:tcPr>
          <w:p w14:paraId="430A7F70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成果被青少年广泛欢迎和喜爱，具有较高的满意度。</w:t>
            </w:r>
          </w:p>
        </w:tc>
      </w:tr>
      <w:tr w14:paraId="45F6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  <w:noWrap w:val="0"/>
            <w:vAlign w:val="center"/>
          </w:tcPr>
          <w:p w14:paraId="4A3B3E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77CE276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可复制性（10分）</w:t>
            </w:r>
          </w:p>
        </w:tc>
        <w:tc>
          <w:tcPr>
            <w:tcW w:w="6495" w:type="dxa"/>
            <w:noWrap w:val="0"/>
            <w:vAlign w:val="center"/>
          </w:tcPr>
          <w:p w14:paraId="2671BFB6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成果具有较强的可复制性和推广价值，在其他地区或单位得到广泛应用。</w:t>
            </w:r>
          </w:p>
        </w:tc>
      </w:tr>
      <w:tr w14:paraId="5FA2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  <w:noWrap w:val="0"/>
            <w:vAlign w:val="center"/>
          </w:tcPr>
          <w:p w14:paraId="178804D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42AD27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5" w:type="dxa"/>
            <w:noWrap w:val="0"/>
            <w:vAlign w:val="center"/>
          </w:tcPr>
          <w:p w14:paraId="55A5EA93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提供了详细的实施步骤、操作指南或教学资源，便于他人学习和借鉴。</w:t>
            </w:r>
          </w:p>
        </w:tc>
      </w:tr>
      <w:tr w14:paraId="23BDF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  <w:noWrap w:val="0"/>
            <w:vAlign w:val="center"/>
          </w:tcPr>
          <w:p w14:paraId="0E6EBAA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0EF821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持续改进（5分）</w:t>
            </w:r>
          </w:p>
        </w:tc>
        <w:tc>
          <w:tcPr>
            <w:tcW w:w="6495" w:type="dxa"/>
            <w:noWrap w:val="0"/>
            <w:vAlign w:val="center"/>
          </w:tcPr>
          <w:p w14:paraId="71F31296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成果在实践中不断得到改进和完善，形成了持续发展的良性循环。</w:t>
            </w:r>
          </w:p>
        </w:tc>
      </w:tr>
      <w:tr w14:paraId="60F14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restart"/>
            <w:noWrap w:val="0"/>
            <w:vAlign w:val="center"/>
          </w:tcPr>
          <w:p w14:paraId="2C2A5F0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社会影响力及贡献度（30分）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6B0623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社会效益（15分）</w:t>
            </w:r>
          </w:p>
        </w:tc>
        <w:tc>
          <w:tcPr>
            <w:tcW w:w="6495" w:type="dxa"/>
            <w:noWrap w:val="0"/>
            <w:vAlign w:val="center"/>
          </w:tcPr>
          <w:p w14:paraId="3E4CEDA9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成果对提升青少年科学素质、推动青少年科技教育事业发展的积极作用。</w:t>
            </w:r>
          </w:p>
        </w:tc>
      </w:tr>
      <w:tr w14:paraId="786D5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  <w:noWrap w:val="0"/>
            <w:vAlign w:val="center"/>
          </w:tcPr>
          <w:p w14:paraId="24320AF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5E9C56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5" w:type="dxa"/>
            <w:noWrap w:val="0"/>
            <w:vAlign w:val="center"/>
          </w:tcPr>
          <w:p w14:paraId="076181CE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成果被政府、学校、社会机构等广泛认可和推广。</w:t>
            </w:r>
          </w:p>
        </w:tc>
      </w:tr>
      <w:tr w14:paraId="671B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  <w:noWrap w:val="0"/>
            <w:vAlign w:val="center"/>
          </w:tcPr>
          <w:p w14:paraId="408D8F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32BEA073">
            <w:pPr>
              <w:spacing w:line="5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长期贡献（15分）</w:t>
            </w:r>
          </w:p>
        </w:tc>
        <w:tc>
          <w:tcPr>
            <w:tcW w:w="6495" w:type="dxa"/>
            <w:noWrap w:val="0"/>
            <w:vAlign w:val="center"/>
          </w:tcPr>
          <w:p w14:paraId="31DED7B2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成果对青少年科技教育事业的长期贡献，包括人才培养、学科建设、政策制定等方面。</w:t>
            </w:r>
          </w:p>
        </w:tc>
      </w:tr>
      <w:tr w14:paraId="390E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  <w:noWrap w:val="0"/>
            <w:vAlign w:val="center"/>
          </w:tcPr>
          <w:p w14:paraId="1D09B3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4B5214D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5" w:type="dxa"/>
            <w:noWrap w:val="0"/>
            <w:vAlign w:val="center"/>
          </w:tcPr>
          <w:p w14:paraId="09ABF4E0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成果具有持续的社会影响力和示范效应。</w:t>
            </w:r>
          </w:p>
        </w:tc>
      </w:tr>
      <w:tr w14:paraId="1AA2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restart"/>
            <w:noWrap w:val="0"/>
            <w:vAlign w:val="center"/>
          </w:tcPr>
          <w:p w14:paraId="2531744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申报材料质量（10分）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0919FEC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完整性（5分）</w:t>
            </w:r>
          </w:p>
        </w:tc>
        <w:tc>
          <w:tcPr>
            <w:tcW w:w="6495" w:type="dxa"/>
            <w:noWrap w:val="0"/>
            <w:vAlign w:val="center"/>
          </w:tcPr>
          <w:p w14:paraId="3CB6A9F5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申报材料完整、规范，符合申报要求。</w:t>
            </w:r>
          </w:p>
        </w:tc>
      </w:tr>
      <w:tr w14:paraId="0674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  <w:noWrap w:val="0"/>
            <w:vAlign w:val="center"/>
          </w:tcPr>
          <w:p w14:paraId="061D821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28AFCE2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5" w:type="dxa"/>
            <w:noWrap w:val="0"/>
            <w:vAlign w:val="center"/>
          </w:tcPr>
          <w:p w14:paraId="565563E5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提供了所有必要的附件证明材料。</w:t>
            </w:r>
          </w:p>
        </w:tc>
      </w:tr>
      <w:tr w14:paraId="3447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  <w:noWrap w:val="0"/>
            <w:vAlign w:val="center"/>
          </w:tcPr>
          <w:p w14:paraId="1D2B0B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 w14:paraId="0467256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真实性（5分）</w:t>
            </w:r>
          </w:p>
        </w:tc>
        <w:tc>
          <w:tcPr>
            <w:tcW w:w="6495" w:type="dxa"/>
            <w:noWrap w:val="0"/>
            <w:vAlign w:val="center"/>
          </w:tcPr>
          <w:p w14:paraId="3E8FF21A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申报材料真实、准确，无弄虚作假行为。</w:t>
            </w:r>
          </w:p>
        </w:tc>
      </w:tr>
      <w:tr w14:paraId="79D5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vMerge w:val="continue"/>
            <w:noWrap w:val="0"/>
            <w:vAlign w:val="center"/>
          </w:tcPr>
          <w:p w14:paraId="047963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15B055C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495" w:type="dxa"/>
            <w:noWrap w:val="0"/>
            <w:vAlign w:val="center"/>
          </w:tcPr>
          <w:p w14:paraId="62E6E451">
            <w:pPr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对申报内容的客观性和真实性进行了承诺和声明。</w:t>
            </w:r>
          </w:p>
        </w:tc>
      </w:tr>
    </w:tbl>
    <w:p w14:paraId="0C308599">
      <w:pPr>
        <w:tabs>
          <w:tab w:val="left" w:pos="2636"/>
        </w:tabs>
        <w:rPr>
          <w:rFonts w:ascii="Times New Roman" w:hAnsi="Times New Roman" w:eastAsia="宋体" w:cs="Times New Roman"/>
        </w:rPr>
      </w:pPr>
    </w:p>
    <w:p w14:paraId="3AA76561"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41156">
    <w:pPr>
      <w:pStyle w:val="2"/>
      <w:rPr>
        <w:rFonts w:ascii="Calibri" w:hAnsi="Calibri" w:eastAsia="宋体" w:cs="Times New Roman"/>
      </w:rPr>
    </w:pPr>
    <w:r>
      <w:rPr>
        <w:rFonts w:hint="eastAsia" w:ascii="Calibri" w:hAnsi="Calibri" w:eastAsia="宋体" w:cs="Times New Roma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A0FF7"/>
    <w:rsid w:val="0CBA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2025-11-26T09:33:00Z</dcterms:created>
  <dc:creator>办公室</dc:creator>
  <cp:lastModifiedBy>办公室</cp:lastModifiedBy>
  <dcterms:modified xsi:type="dcterms:W3CDTF">2025-11-26T09:33:49Z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17A10D82F8BB43F3BD354759D2632783_11</vt:lpwstr>
  </property>
  <property fmtid="{D5CDD505-2E9C-101B-9397-08002B2CF9AE}" pid="4" name="KSOTemplateDocerSaveRecord">
    <vt:lpwstr>eyJoZGlkIjoiNTYzZjE3YWI2NGE4OThkZjI3ZmFiZjVmMGJkYTQzMzUiLCJ1c2VySWQiOiI3NDIzMjkzMTUifQ==</vt:lpwstr>
  </property>
</Properties>
</file>