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48068">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附件7</w:t>
      </w:r>
    </w:p>
    <w:p w14:paraId="18417B4E">
      <w:pPr>
        <w:widowControl/>
        <w:spacing w:line="560" w:lineRule="exact"/>
        <w:jc w:val="both"/>
        <w:rPr>
          <w:rFonts w:ascii="Times New Roman" w:hAnsi="Times New Roman" w:eastAsia="方正小标宋简体" w:cs="Times New Roman"/>
          <w:kern w:val="0"/>
          <w:sz w:val="36"/>
          <w:szCs w:val="44"/>
        </w:rPr>
      </w:pPr>
    </w:p>
    <w:p w14:paraId="2359253E">
      <w:pPr>
        <w:widowControl/>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第22届广西青少年</w:t>
      </w:r>
      <w:r>
        <w:rPr>
          <w:rFonts w:hint="eastAsia" w:ascii="方正小标宋简体" w:hAnsi="Times New Roman" w:eastAsia="方正小标宋简体" w:cs="Times New Roman"/>
          <w:spacing w:val="-4"/>
          <w:kern w:val="0"/>
          <w:sz w:val="44"/>
          <w:szCs w:val="44"/>
        </w:rPr>
        <w:t>人工智能及</w:t>
      </w:r>
      <w:r>
        <w:rPr>
          <w:rFonts w:hint="eastAsia" w:ascii="方正小标宋简体" w:hAnsi="Times New Roman" w:eastAsia="方正小标宋简体" w:cs="Times New Roman"/>
          <w:kern w:val="0"/>
          <w:sz w:val="44"/>
          <w:szCs w:val="44"/>
        </w:rPr>
        <w:t>机器人竞赛</w:t>
      </w:r>
    </w:p>
    <w:p w14:paraId="5657B552">
      <w:pPr>
        <w:widowControl/>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优秀学校申报条件</w:t>
      </w:r>
    </w:p>
    <w:p w14:paraId="2C2D2C95">
      <w:pPr>
        <w:widowControl/>
        <w:spacing w:line="480" w:lineRule="exact"/>
        <w:ind w:firstLine="640" w:firstLineChars="200"/>
        <w:jc w:val="both"/>
        <w:rPr>
          <w:rFonts w:ascii="Times New Roman" w:hAnsi="Times New Roman" w:eastAsia="仿宋_GB2312" w:cs="Times New Roman"/>
          <w:kern w:val="0"/>
          <w:sz w:val="32"/>
          <w:szCs w:val="32"/>
        </w:rPr>
      </w:pPr>
    </w:p>
    <w:p w14:paraId="5CBD57B7">
      <w:pPr>
        <w:widowControl/>
        <w:spacing w:line="48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学校领导重视人工智能及机器人竞赛活动，配有专项经费支持，选派专人负责，有年度工作计划和总结。学校连续2年有队伍参加广西青少年人工智能及机器人竞赛活动，并取得广西青少年人工智能及机器人竞赛一等奖成绩。</w:t>
      </w:r>
    </w:p>
    <w:p w14:paraId="55F0D0B8">
      <w:pPr>
        <w:widowControl/>
        <w:spacing w:line="48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二、学校开设有</w:t>
      </w:r>
      <w:r>
        <w:rPr>
          <w:rFonts w:hint="eastAsia" w:ascii="Times New Roman" w:hAnsi="Times New Roman" w:eastAsia="仿宋_GB2312" w:cs="Times New Roman"/>
          <w:kern w:val="0"/>
          <w:sz w:val="32"/>
          <w:szCs w:val="32"/>
        </w:rPr>
        <w:t>人工智能及</w:t>
      </w:r>
      <w:r>
        <w:rPr>
          <w:rFonts w:ascii="Times New Roman" w:hAnsi="Times New Roman" w:eastAsia="仿宋_GB2312" w:cs="Times New Roman"/>
          <w:kern w:val="0"/>
          <w:sz w:val="32"/>
          <w:szCs w:val="32"/>
        </w:rPr>
        <w:t>机器人教育为主题的课程或人工智能及机器人竞赛活动兴趣小组、社团或工作室，配备专职授课教师，配有课程教材和设备器材，有固定课时保障，有固定授课场地。每学期参加机器人课程学生数不少于100人。</w:t>
      </w:r>
    </w:p>
    <w:p w14:paraId="63BB914B">
      <w:pPr>
        <w:widowControl/>
        <w:spacing w:line="48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重视机器人教育师资队伍建设，创造条件促进教师专业素质发展，将人工智能及机器人竞赛活动取得成绩纳入教师考核，支持教师参加广西青少年人工智能及机器人竞赛组委会组织的教练员培训活动，学校机器人教师均有丰富的教学和竞赛辅导经验。</w:t>
      </w:r>
    </w:p>
    <w:p w14:paraId="4D7ADA52">
      <w:pPr>
        <w:widowControl/>
        <w:spacing w:line="480" w:lineRule="exact"/>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四、学校坚持以机器人教育教学为载体，注重激发学生对机器人技术的兴趣，培养学生工程技术思维，加强学生创新意识和实践能力。</w:t>
      </w:r>
    </w:p>
    <w:p w14:paraId="044E7150">
      <w:pPr>
        <w:widowControl/>
        <w:spacing w:line="480" w:lineRule="exact"/>
        <w:ind w:firstLine="640" w:firstLineChars="200"/>
        <w:jc w:val="both"/>
      </w:pPr>
      <w:r>
        <w:rPr>
          <w:rFonts w:ascii="Times New Roman" w:hAnsi="Times New Roman" w:eastAsia="仿宋_GB2312" w:cs="Times New Roman"/>
          <w:kern w:val="0"/>
          <w:sz w:val="32"/>
          <w:szCs w:val="32"/>
        </w:rPr>
        <w:t>五、重视青少年</w:t>
      </w:r>
      <w:r>
        <w:rPr>
          <w:rFonts w:hint="eastAsia" w:ascii="Times New Roman" w:hAnsi="Times New Roman" w:eastAsia="仿宋_GB2312" w:cs="Times New Roman"/>
          <w:kern w:val="0"/>
          <w:sz w:val="32"/>
          <w:szCs w:val="32"/>
        </w:rPr>
        <w:t>人工智能及</w:t>
      </w:r>
      <w:r>
        <w:rPr>
          <w:rFonts w:ascii="Times New Roman" w:hAnsi="Times New Roman" w:eastAsia="仿宋_GB2312" w:cs="Times New Roman"/>
          <w:kern w:val="0"/>
          <w:sz w:val="32"/>
          <w:szCs w:val="32"/>
        </w:rPr>
        <w:t>机器人教育教学理论研究，能够基于本校青少年机器人教育教学实践，总结经验，归纳方法，改进机制，创新模式。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73433"/>
    <w:rsid w:val="22B7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2025-05-08T10:03:00Z</dcterms:created>
  <dc:creator>33</dc:creator>
  <cp:lastModifiedBy>33</cp:lastModifiedBy>
  <dcterms:modified xsi:type="dcterms:W3CDTF">2025-05-08T10:03:46Z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1B1849E3E20A477D8F666E002E899AEA_11</vt:lpwstr>
  </property>
  <property fmtid="{D5CDD505-2E9C-101B-9397-08002B2CF9AE}" pid="4" name="KSOTemplateDocerSaveRecord">
    <vt:lpwstr>eyJoZGlkIjoiNTYzZjE3YWI2NGE4OThkZjI3ZmFiZjVmMGJkYTQzMzUiLCJ1c2VySWQiOiIzMDc0MTE3MzQifQ==</vt:lpwstr>
  </property>
</Properties>
</file>