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90B45"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 w14:paraId="5E8F7210"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 w14:paraId="04B4DF64">
      <w:pPr>
        <w:spacing w:line="600" w:lineRule="exact"/>
        <w:jc w:val="center"/>
        <w:rPr>
          <w:rFonts w:eastAsia="宋体" w:cs="Times New Roman"/>
        </w:rPr>
      </w:pPr>
      <w:r>
        <w:rPr>
          <w:rFonts w:ascii="方正小标宋简体" w:hAnsi="黑体" w:eastAsia="方正小标宋简体" w:cs="宋体"/>
          <w:bCs/>
          <w:kern w:val="0"/>
          <w:sz w:val="44"/>
          <w:szCs w:val="44"/>
        </w:rPr>
        <w:t>2025</w:t>
      </w:r>
      <w:r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  <w:t>年青少年高校科学营广西派往地区</w:t>
      </w:r>
    </w:p>
    <w:p w14:paraId="3E7DBADA">
      <w:pPr>
        <w:spacing w:line="600" w:lineRule="exact"/>
        <w:jc w:val="center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  <w:t>开闭营时间一览表</w:t>
      </w:r>
    </w:p>
    <w:p w14:paraId="4B17BFBC">
      <w:pPr>
        <w:spacing w:line="560" w:lineRule="exact"/>
        <w:jc w:val="center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835"/>
        <w:gridCol w:w="1532"/>
        <w:gridCol w:w="1674"/>
        <w:gridCol w:w="1189"/>
      </w:tblGrid>
      <w:tr w14:paraId="7F29A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tblHeader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A9E91">
            <w:pPr>
              <w:widowControl/>
              <w:spacing w:before="120" w:beforeLines="50" w:after="120" w:afterLines="50" w:line="300" w:lineRule="exact"/>
              <w:jc w:val="center"/>
              <w:rPr>
                <w:rFonts w:eastAsia="黑体" w:cs="Times New Roman"/>
                <w:sz w:val="32"/>
                <w:szCs w:val="32"/>
              </w:rPr>
            </w:pPr>
            <w:r>
              <w:rPr>
                <w:rFonts w:eastAsia="黑体" w:cs="Times New Roman"/>
                <w:sz w:val="32"/>
                <w:szCs w:val="32"/>
              </w:rPr>
              <w:t>地区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87570">
            <w:pPr>
              <w:widowControl/>
              <w:spacing w:before="120" w:beforeLines="50" w:after="120" w:afterLines="50" w:line="300" w:lineRule="exact"/>
              <w:jc w:val="center"/>
              <w:rPr>
                <w:rFonts w:eastAsia="黑体" w:cs="Times New Roman"/>
                <w:sz w:val="32"/>
                <w:szCs w:val="32"/>
              </w:rPr>
            </w:pPr>
            <w:r>
              <w:rPr>
                <w:rFonts w:eastAsia="黑体" w:cs="Times New Roman"/>
                <w:sz w:val="32"/>
                <w:szCs w:val="32"/>
              </w:rPr>
              <w:t>接收单位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A8C06">
            <w:pPr>
              <w:widowControl/>
              <w:spacing w:before="120" w:beforeLines="50" w:after="120" w:afterLines="50" w:line="300" w:lineRule="exact"/>
              <w:jc w:val="center"/>
              <w:rPr>
                <w:rFonts w:eastAsia="黑体" w:cs="Times New Roman"/>
                <w:sz w:val="32"/>
                <w:szCs w:val="32"/>
              </w:rPr>
            </w:pPr>
            <w:r>
              <w:rPr>
                <w:rFonts w:eastAsia="黑体" w:cs="Times New Roman"/>
                <w:sz w:val="32"/>
                <w:szCs w:val="32"/>
              </w:rPr>
              <w:t>时间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5A2F2">
            <w:pPr>
              <w:widowControl/>
              <w:spacing w:before="120" w:beforeLines="50" w:after="120" w:afterLines="50" w:line="300" w:lineRule="exact"/>
              <w:jc w:val="center"/>
              <w:rPr>
                <w:rFonts w:eastAsia="黑体" w:cs="Times New Roman"/>
                <w:sz w:val="32"/>
                <w:szCs w:val="32"/>
              </w:rPr>
            </w:pPr>
            <w:r>
              <w:rPr>
                <w:rFonts w:eastAsia="黑体" w:cs="Times New Roman"/>
                <w:sz w:val="32"/>
                <w:szCs w:val="32"/>
              </w:rPr>
              <w:t>营员人数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E7F64">
            <w:pPr>
              <w:widowControl/>
              <w:spacing w:before="120" w:beforeLines="50" w:after="120" w:afterLines="50" w:line="300" w:lineRule="exact"/>
              <w:jc w:val="center"/>
              <w:rPr>
                <w:rFonts w:eastAsia="黑体" w:cs="Times New Roman"/>
                <w:sz w:val="32"/>
                <w:szCs w:val="32"/>
              </w:rPr>
            </w:pPr>
            <w:r>
              <w:rPr>
                <w:rFonts w:eastAsia="黑体" w:cs="Times New Roman"/>
                <w:sz w:val="32"/>
                <w:szCs w:val="32"/>
              </w:rPr>
              <w:t>备注</w:t>
            </w:r>
          </w:p>
        </w:tc>
      </w:tr>
      <w:tr w14:paraId="1CC89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411944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/>
                <w:sz w:val="32"/>
                <w:szCs w:val="32"/>
              </w:rPr>
              <w:t>北京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23B4F9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/>
                <w:sz w:val="32"/>
                <w:szCs w:val="32"/>
              </w:rPr>
              <w:t>北京航空航天大学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7D77F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pacing w:val="-20"/>
                <w:sz w:val="32"/>
                <w:szCs w:val="32"/>
              </w:rPr>
            </w:pPr>
            <w:r>
              <w:rPr>
                <w:rFonts w:eastAsia="仿宋_GB2312" w:cs="Times New Roman"/>
                <w:spacing w:val="-20"/>
                <w:sz w:val="32"/>
                <w:szCs w:val="32"/>
              </w:rPr>
              <w:t>7.</w:t>
            </w:r>
            <w:r>
              <w:rPr>
                <w:rFonts w:hint="eastAsia" w:eastAsia="仿宋_GB2312" w:cs="Times New Roman"/>
                <w:spacing w:val="-20"/>
                <w:sz w:val="32"/>
                <w:szCs w:val="32"/>
              </w:rPr>
              <w:t>19</w:t>
            </w:r>
            <w:r>
              <w:rPr>
                <w:rFonts w:hint="eastAsia" w:ascii="仿宋_GB2312" w:eastAsia="仿宋_GB2312" w:cs="Times New Roman"/>
                <w:spacing w:val="-20"/>
                <w:sz w:val="32"/>
                <w:szCs w:val="32"/>
              </w:rPr>
              <w:t>—</w:t>
            </w:r>
            <w:r>
              <w:rPr>
                <w:rFonts w:eastAsia="仿宋_GB2312" w:cs="Times New Roman"/>
                <w:spacing w:val="-20"/>
                <w:sz w:val="32"/>
                <w:szCs w:val="32"/>
              </w:rPr>
              <w:t>2</w:t>
            </w:r>
            <w:r>
              <w:rPr>
                <w:rFonts w:hint="eastAsia" w:eastAsia="仿宋_GB2312" w:cs="Times New Roman"/>
                <w:spacing w:val="-20"/>
                <w:sz w:val="32"/>
                <w:szCs w:val="32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BBF02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hint="eastAsia" w:eastAsia="仿宋_GB2312" w:cs="Times New Roman"/>
                <w:sz w:val="32"/>
                <w:szCs w:val="32"/>
              </w:rPr>
              <w:t>2</w:t>
            </w:r>
            <w:r>
              <w:rPr>
                <w:rFonts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4EF58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14:paraId="2DB3D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526D09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0DCE96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hint="eastAsia" w:eastAsia="仿宋_GB2312" w:cs="Times New Roman"/>
                <w:sz w:val="32"/>
                <w:szCs w:val="32"/>
              </w:rPr>
              <w:t>清华大学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0CBD9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/>
                <w:spacing w:val="-20"/>
                <w:sz w:val="32"/>
                <w:szCs w:val="32"/>
              </w:rPr>
              <w:t>7.20</w:t>
            </w:r>
            <w:r>
              <w:rPr>
                <w:rFonts w:hint="eastAsia" w:ascii="仿宋_GB2312" w:eastAsia="仿宋_GB2312" w:cs="Times New Roman"/>
                <w:spacing w:val="-20"/>
                <w:sz w:val="32"/>
                <w:szCs w:val="32"/>
              </w:rPr>
              <w:t>—</w:t>
            </w:r>
            <w:r>
              <w:rPr>
                <w:rFonts w:eastAsia="仿宋_GB2312" w:cs="Times New Roman"/>
                <w:spacing w:val="-20"/>
                <w:sz w:val="32"/>
                <w:szCs w:val="32"/>
              </w:rPr>
              <w:t>26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9B29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3A04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14:paraId="15AFB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F5B2B6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F0ED58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hint="eastAsia" w:eastAsia="仿宋_GB2312" w:cs="Times New Roman"/>
                <w:sz w:val="32"/>
                <w:szCs w:val="32"/>
              </w:rPr>
              <w:t>北京交通大学</w:t>
            </w: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4B76D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7EC4F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EC309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14:paraId="1F06C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2187A8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/>
                <w:sz w:val="32"/>
                <w:szCs w:val="32"/>
              </w:rPr>
              <w:t>上海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9DC31A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hint="eastAsia" w:eastAsia="仿宋_GB2312" w:cs="Times New Roman"/>
                <w:sz w:val="32"/>
                <w:szCs w:val="32"/>
              </w:rPr>
              <w:t>复旦大学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DFC0A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pacing w:val="-20"/>
                <w:sz w:val="32"/>
                <w:szCs w:val="32"/>
              </w:rPr>
            </w:pPr>
            <w:r>
              <w:rPr>
                <w:rFonts w:eastAsia="仿宋_GB2312" w:cs="Times New Roman"/>
                <w:spacing w:val="-20"/>
                <w:sz w:val="32"/>
                <w:szCs w:val="32"/>
              </w:rPr>
              <w:t>7.20</w:t>
            </w:r>
            <w:r>
              <w:rPr>
                <w:rFonts w:hint="eastAsia" w:ascii="仿宋_GB2312" w:eastAsia="仿宋_GB2312" w:cs="Times New Roman"/>
                <w:spacing w:val="-20"/>
                <w:sz w:val="32"/>
                <w:szCs w:val="32"/>
              </w:rPr>
              <w:t>—</w:t>
            </w:r>
            <w:r>
              <w:rPr>
                <w:rFonts w:eastAsia="仿宋_GB2312" w:cs="Times New Roman"/>
                <w:spacing w:val="-20"/>
                <w:sz w:val="32"/>
                <w:szCs w:val="32"/>
              </w:rPr>
              <w:t>26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8D298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C944E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14:paraId="5713E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60F4F5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3A50E2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hint="eastAsia" w:eastAsia="仿宋_GB2312" w:cs="Times New Roman"/>
                <w:sz w:val="32"/>
                <w:szCs w:val="32"/>
              </w:rPr>
              <w:t>上海交通</w:t>
            </w:r>
            <w:r>
              <w:rPr>
                <w:rFonts w:eastAsia="仿宋_GB2312" w:cs="Times New Roman"/>
                <w:sz w:val="32"/>
                <w:szCs w:val="32"/>
              </w:rPr>
              <w:t>大学</w:t>
            </w:r>
          </w:p>
        </w:tc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B332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3A77E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7643B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14:paraId="3449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D66727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183255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/>
                <w:sz w:val="32"/>
                <w:szCs w:val="32"/>
              </w:rPr>
              <w:t>同济大学</w:t>
            </w:r>
          </w:p>
        </w:tc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3B485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F91B7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hint="eastAsia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E49FD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14:paraId="17B0D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F68C72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D59629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/>
                <w:sz w:val="32"/>
                <w:szCs w:val="32"/>
              </w:rPr>
              <w:t>华东师范大学</w:t>
            </w:r>
          </w:p>
        </w:tc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A14C9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D531E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  <w:r>
              <w:rPr>
                <w:rFonts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4D653">
            <w:pPr>
              <w:widowControl/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</w:tr>
    </w:tbl>
    <w:p w14:paraId="3FFCBCA0">
      <w:pPr>
        <w:spacing w:before="120" w:beforeLines="50" w:after="120" w:afterLines="50" w:line="300" w:lineRule="exact"/>
        <w:jc w:val="center"/>
        <w:rPr>
          <w:rFonts w:ascii="仿宋_GB2312" w:hAnsi="仿宋" w:eastAsia="仿宋_GB2312" w:cs="仿宋_GB2312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1077" w:gutter="0"/>
          <w:cols w:space="720" w:num="1"/>
          <w:docGrid w:linePitch="312" w:charSpace="0"/>
        </w:sectPr>
      </w:pPr>
    </w:p>
    <w:p w14:paraId="0454DF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32DFE">
    <w:pPr>
      <w:pStyle w:val="2"/>
      <w:jc w:val="right"/>
      <w:rPr>
        <w:rFonts w:hint="eastAsia"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1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ascii="宋体" w:hAnsi="宋体" w:eastAsia="宋体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847F6">
    <w:pPr>
      <w:pStyle w:val="2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2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92EF9">
    <w:pPr>
      <w:pStyle w:val="3"/>
      <w:pBdr>
        <w:bottom w:val="none" w:color="auto" w:sz="0" w:space="0"/>
      </w:pBdr>
      <w:rPr>
        <w:rFonts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33936">
    <w:pPr>
      <w:pStyle w:val="3"/>
      <w:pBdr>
        <w:bottom w:val="none" w:color="auto" w:sz="0" w:space="0"/>
      </w:pBdr>
      <w:rPr>
        <w:rFonts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6072C"/>
    <w:rsid w:val="2F86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2025-07-04T00:10:00Z</dcterms:created>
  <dc:creator>33</dc:creator>
  <cp:lastModifiedBy>33</cp:lastModifiedBy>
  <dcterms:modified xsi:type="dcterms:W3CDTF">2025-07-04T00:10:39Z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259CB44A55634CDA8E5D6634D48FDDCB_11</vt:lpwstr>
  </property>
  <property fmtid="{D5CDD505-2E9C-101B-9397-08002B2CF9AE}" pid="4" name="KSOTemplateDocerSaveRecord">
    <vt:lpwstr>eyJoZGlkIjoiNTYzZjE3YWI2NGE4OThkZjI3ZmFiZjVmMGJkYTQzMzUiLCJ1c2VySWQiOiIzMDc0MTE3MzQifQ==</vt:lpwstr>
  </property>
</Properties>
</file>